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496" w:rsidRPr="00D61B51" w:rsidRDefault="00D61B51" w:rsidP="00D61B51">
      <w:pPr>
        <w:jc w:val="center"/>
        <w:rPr>
          <w:b/>
          <w:sz w:val="32"/>
          <w:szCs w:val="32"/>
          <w:u w:val="single"/>
        </w:rPr>
      </w:pPr>
      <w:bookmarkStart w:id="0" w:name="_GoBack"/>
      <w:r w:rsidRPr="00D61B51">
        <w:rPr>
          <w:b/>
          <w:sz w:val="32"/>
          <w:szCs w:val="32"/>
          <w:u w:val="single"/>
        </w:rPr>
        <w:t>Les effectifs au 31 décembre 2009</w:t>
      </w:r>
    </w:p>
    <w:bookmarkEnd w:id="0"/>
    <w:p w:rsidR="00D61B51" w:rsidRDefault="00D61B51"/>
    <w:p w:rsidR="00827317" w:rsidRDefault="00827317">
      <w:r>
        <w:rPr>
          <w:noProof/>
          <w:lang w:eastAsia="fr-FR"/>
        </w:rPr>
        <w:drawing>
          <wp:inline distT="0" distB="0" distL="0" distR="0" wp14:anchorId="2C27133E" wp14:editId="64BDE598">
            <wp:extent cx="5760720" cy="2871786"/>
            <wp:effectExtent l="0" t="0" r="11430" b="2413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27317" w:rsidRDefault="00827317">
      <w:pPr>
        <w:rPr>
          <w:sz w:val="16"/>
        </w:rPr>
      </w:pPr>
    </w:p>
    <w:p w:rsidR="00EC62B7" w:rsidRDefault="00EC62B7">
      <w:pPr>
        <w:rPr>
          <w:sz w:val="16"/>
        </w:rPr>
      </w:pPr>
    </w:p>
    <w:p w:rsidR="00EC62B7" w:rsidRPr="00EC62B7" w:rsidRDefault="00EC62B7">
      <w:pPr>
        <w:rPr>
          <w:sz w:val="16"/>
        </w:rPr>
      </w:pPr>
    </w:p>
    <w:p w:rsidR="00827317" w:rsidRDefault="00827317">
      <w:r>
        <w:rPr>
          <w:noProof/>
          <w:lang w:eastAsia="fr-FR"/>
        </w:rPr>
        <w:drawing>
          <wp:inline distT="0" distB="0" distL="0" distR="0" wp14:anchorId="16F74D3A" wp14:editId="2D845861">
            <wp:extent cx="5760720" cy="3276000"/>
            <wp:effectExtent l="0" t="0" r="11430" b="19685"/>
            <wp:docPr id="2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27317" w:rsidRPr="00EC62B7" w:rsidRDefault="00827317">
      <w:pPr>
        <w:rPr>
          <w:sz w:val="16"/>
        </w:rPr>
      </w:pPr>
    </w:p>
    <w:p w:rsidR="00827317" w:rsidRDefault="00827317" w:rsidP="00EC62B7">
      <w:pPr>
        <w:spacing w:after="0" w:line="240" w:lineRule="auto"/>
      </w:pPr>
      <w:r>
        <w:rPr>
          <w:noProof/>
          <w:lang w:eastAsia="fr-FR"/>
        </w:rPr>
        <w:lastRenderedPageBreak/>
        <w:drawing>
          <wp:inline distT="0" distB="0" distL="0" distR="0" wp14:anchorId="228AF70C" wp14:editId="78B0DFCD">
            <wp:extent cx="5760720" cy="3083694"/>
            <wp:effectExtent l="0" t="0" r="11430" b="21590"/>
            <wp:docPr id="3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27317" w:rsidRPr="00EC62B7" w:rsidRDefault="00827317" w:rsidP="00EC62B7">
      <w:pPr>
        <w:spacing w:after="0" w:line="240" w:lineRule="auto"/>
        <w:rPr>
          <w:sz w:val="16"/>
        </w:rPr>
      </w:pPr>
    </w:p>
    <w:p w:rsidR="00827317" w:rsidRDefault="00827317" w:rsidP="00EC62B7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 wp14:anchorId="47D0FDBA" wp14:editId="6F4ADD4C">
            <wp:extent cx="5760720" cy="3084919"/>
            <wp:effectExtent l="0" t="0" r="11430" b="20320"/>
            <wp:docPr id="4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27317" w:rsidRPr="00EC62B7" w:rsidRDefault="00827317" w:rsidP="00EC62B7">
      <w:pPr>
        <w:spacing w:after="0" w:line="240" w:lineRule="auto"/>
        <w:rPr>
          <w:sz w:val="16"/>
        </w:rPr>
      </w:pPr>
    </w:p>
    <w:p w:rsidR="00827317" w:rsidRDefault="00827317">
      <w:r>
        <w:rPr>
          <w:noProof/>
          <w:lang w:eastAsia="fr-FR"/>
        </w:rPr>
        <w:drawing>
          <wp:inline distT="0" distB="0" distL="0" distR="0" wp14:anchorId="7D3943A5" wp14:editId="2A74625B">
            <wp:extent cx="5760720" cy="3084919"/>
            <wp:effectExtent l="0" t="0" r="11430" b="20320"/>
            <wp:docPr id="5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827317" w:rsidSect="00EC62B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17"/>
    <w:rsid w:val="00827317"/>
    <w:rsid w:val="008F1496"/>
    <w:rsid w:val="00D61B51"/>
    <w:rsid w:val="00EC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73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73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-fs\secretariat\C%20BERGERE\Bilan%20de%20l'Emploi%201&#232;re%20&#233;dition\Bilan%20de%20l'emploi%201&#232;re%20&#233;dition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-fs\secretariat\C%20BERGERE\Bilan%20de%20l'Emploi%201&#232;re%20&#233;dition\Bilan%20de%20l'emploi%201&#232;re%20&#233;dition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-fs\secretariat\C%20BERGERE\Bilan%20de%20l'Emploi%201&#232;re%20&#233;dition\Bilan%20de%20l'emploi%201&#232;re%20&#233;dition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-fs\secretariat\C%20BERGERE\Bilan%20de%20l'Emploi%201&#232;re%20&#233;dition\Bilan%20de%20l'emploi%201&#232;re%20&#233;dition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-fs\secretariat\C%20BERGERE\Bilan%20de%20l'Emploi%201&#232;re%20&#233;dition\Bilan%20de%20l'emploi%201&#232;re%20&#233;ditio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just">
              <a:defRPr sz="1075" b="1" i="0" u="none" strike="noStrike" baseline="0">
                <a:solidFill>
                  <a:srgbClr val="FF0000"/>
                </a:solidFill>
                <a:latin typeface="MS Sans Serif"/>
                <a:ea typeface="MS Sans Serif"/>
                <a:cs typeface="MS Sans Serif"/>
              </a:defRPr>
            </a:pPr>
            <a:r>
              <a:rPr lang="fr-FR"/>
              <a:t>Répartition des effectifs par filières et par statuts</a:t>
            </a:r>
          </a:p>
        </c:rich>
      </c:tx>
      <c:layout>
        <c:manualLayout>
          <c:xMode val="edge"/>
          <c:yMode val="edge"/>
          <c:x val="0.25031410443773267"/>
          <c:y val="1.1494154139823432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  <a:effectLst>
          <a:outerShdw dist="35921" dir="2700000" algn="br">
            <a:srgbClr val="000000"/>
          </a:outerShdw>
        </a:effectLst>
      </c:spPr>
    </c:title>
    <c:autoTitleDeleted val="0"/>
    <c:plotArea>
      <c:layout>
        <c:manualLayout>
          <c:layoutTarget val="inner"/>
          <c:xMode val="edge"/>
          <c:yMode val="edge"/>
          <c:x val="0.14587826128033207"/>
          <c:y val="0.11671080887616321"/>
          <c:w val="0.81224597715505042"/>
          <c:h val="0.7374005305039788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donnees_effectifs!$B$53</c:f>
              <c:strCache>
                <c:ptCount val="1"/>
                <c:pt idx="0">
                  <c:v>Titulaires</c:v>
                </c:pt>
              </c:strCache>
            </c:strRef>
          </c:tx>
          <c:spPr>
            <a:solidFill>
              <a:srgbClr val="FFCC00"/>
            </a:solidFill>
            <a:ln w="25400">
              <a:noFill/>
            </a:ln>
          </c:spPr>
          <c:invertIfNegative val="0"/>
          <c:dLbls>
            <c:dLbl>
              <c:idx val="6"/>
              <c:spPr>
                <a:solidFill>
                  <a:srgbClr val="FFFFFF"/>
                </a:solidFill>
                <a:ln w="3175">
                  <a:solidFill>
                    <a:srgbClr val="000000"/>
                  </a:solidFill>
                  <a:prstDash val="solid"/>
                </a:ln>
              </c:spPr>
              <c:txPr>
                <a:bodyPr/>
                <a:lstStyle/>
                <a:p>
                  <a:pPr>
                    <a:defRPr sz="850" b="1" i="0" u="none" strike="noStrike" baseline="0">
                      <a:solidFill>
                        <a:srgbClr val="FF6600"/>
                      </a:solidFill>
                      <a:latin typeface="MS Sans Serif"/>
                      <a:ea typeface="MS Sans Serif"/>
                      <a:cs typeface="MS Sans Serif"/>
                    </a:defRPr>
                  </a:pPr>
                  <a:endParaRPr lang="fr-FR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FFFFFF"/>
              </a:solidFill>
              <a:ln w="3175">
                <a:solidFill>
                  <a:srgbClr val="000000"/>
                </a:solidFill>
                <a:prstDash val="solid"/>
              </a:ln>
              <a:effectLst>
                <a:outerShdw blurRad="50800" dist="38100" algn="l" rotWithShape="0">
                  <a:prstClr val="black">
                    <a:alpha val="40000"/>
                  </a:prstClr>
                </a:outerShdw>
              </a:effectLst>
            </c:spPr>
            <c:txPr>
              <a:bodyPr/>
              <a:lstStyle/>
              <a:p>
                <a:pPr>
                  <a:defRPr sz="850" b="1" i="0" u="none" strike="noStrike" baseline="0">
                    <a:solidFill>
                      <a:srgbClr val="FF6600"/>
                    </a:solidFill>
                    <a:latin typeface="MS Sans Serif"/>
                    <a:ea typeface="MS Sans Serif"/>
                    <a:cs typeface="MS Sans Serif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donnees_effectifs!$A$54:$A$62</c:f>
              <c:strCache>
                <c:ptCount val="9"/>
                <c:pt idx="0">
                  <c:v>Hors filière</c:v>
                </c:pt>
                <c:pt idx="1">
                  <c:v>Incendie et secours</c:v>
                </c:pt>
                <c:pt idx="2">
                  <c:v>Sportive</c:v>
                </c:pt>
                <c:pt idx="3">
                  <c:v>Animation</c:v>
                </c:pt>
                <c:pt idx="4">
                  <c:v>Police municipale</c:v>
                </c:pt>
                <c:pt idx="5">
                  <c:v>Culturelle</c:v>
                </c:pt>
                <c:pt idx="6">
                  <c:v>Médico-sociale</c:v>
                </c:pt>
                <c:pt idx="7">
                  <c:v>Technique</c:v>
                </c:pt>
                <c:pt idx="8">
                  <c:v>Administrative</c:v>
                </c:pt>
              </c:strCache>
            </c:strRef>
          </c:cat>
          <c:val>
            <c:numRef>
              <c:f>donnees_effectifs!$B$54:$B$62</c:f>
              <c:numCache>
                <c:formatCode>0%</c:formatCode>
                <c:ptCount val="9"/>
                <c:pt idx="0">
                  <c:v>2.3809523809523808E-2</c:v>
                </c:pt>
                <c:pt idx="1">
                  <c:v>1</c:v>
                </c:pt>
                <c:pt idx="2">
                  <c:v>0.82242990654205606</c:v>
                </c:pt>
                <c:pt idx="3">
                  <c:v>0.6002928257686676</c:v>
                </c:pt>
                <c:pt idx="4">
                  <c:v>1</c:v>
                </c:pt>
                <c:pt idx="5">
                  <c:v>0.74849397590361444</c:v>
                </c:pt>
                <c:pt idx="6">
                  <c:v>0.83745913124708082</c:v>
                </c:pt>
                <c:pt idx="7">
                  <c:v>0.94088507265521792</c:v>
                </c:pt>
                <c:pt idx="8">
                  <c:v>0.91187270501835982</c:v>
                </c:pt>
              </c:numCache>
            </c:numRef>
          </c:val>
        </c:ser>
        <c:ser>
          <c:idx val="1"/>
          <c:order val="1"/>
          <c:tx>
            <c:strRef>
              <c:f>donnees_effectifs!$C$53</c:f>
              <c:strCache>
                <c:ptCount val="1"/>
                <c:pt idx="0">
                  <c:v>Non titulaires</c:v>
                </c:pt>
              </c:strCache>
            </c:strRef>
          </c:tx>
          <c:spPr>
            <a:solidFill>
              <a:srgbClr val="C0504D"/>
            </a:solidFill>
            <a:ln w="25400">
              <a:noFill/>
            </a:ln>
          </c:spPr>
          <c:invertIfNegative val="0"/>
          <c:dLbls>
            <c:dLbl>
              <c:idx val="6"/>
              <c:layout>
                <c:manualLayout>
                  <c:x val="3.4495688038995019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FFFFFF"/>
              </a:solidFill>
              <a:ln w="3175">
                <a:solidFill>
                  <a:srgbClr val="000000"/>
                </a:solidFill>
              </a:ln>
              <a:effectLst>
                <a:outerShdw blurRad="50800" dist="38100" algn="l" rotWithShape="0">
                  <a:prstClr val="black">
                    <a:alpha val="40000"/>
                  </a:prstClr>
                </a:outerShdw>
              </a:effectLst>
            </c:spPr>
            <c:txPr>
              <a:bodyPr/>
              <a:lstStyle/>
              <a:p>
                <a:pPr>
                  <a:defRPr sz="850" b="1"/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donnees_effectifs!$A$54:$A$62</c:f>
              <c:strCache>
                <c:ptCount val="9"/>
                <c:pt idx="0">
                  <c:v>Hors filière</c:v>
                </c:pt>
                <c:pt idx="1">
                  <c:v>Incendie et secours</c:v>
                </c:pt>
                <c:pt idx="2">
                  <c:v>Sportive</c:v>
                </c:pt>
                <c:pt idx="3">
                  <c:v>Animation</c:v>
                </c:pt>
                <c:pt idx="4">
                  <c:v>Police municipale</c:v>
                </c:pt>
                <c:pt idx="5">
                  <c:v>Culturelle</c:v>
                </c:pt>
                <c:pt idx="6">
                  <c:v>Médico-sociale</c:v>
                </c:pt>
                <c:pt idx="7">
                  <c:v>Technique</c:v>
                </c:pt>
                <c:pt idx="8">
                  <c:v>Administrative</c:v>
                </c:pt>
              </c:strCache>
            </c:strRef>
          </c:cat>
          <c:val>
            <c:numRef>
              <c:f>donnees_effectifs!$C$54:$C$62</c:f>
              <c:numCache>
                <c:formatCode>0%</c:formatCode>
                <c:ptCount val="9"/>
                <c:pt idx="0">
                  <c:v>0.97619047619047616</c:v>
                </c:pt>
                <c:pt idx="1">
                  <c:v>0</c:v>
                </c:pt>
                <c:pt idx="2">
                  <c:v>0.17757009345794392</c:v>
                </c:pt>
                <c:pt idx="3">
                  <c:v>0.39970717423133234</c:v>
                </c:pt>
                <c:pt idx="4">
                  <c:v>0</c:v>
                </c:pt>
                <c:pt idx="5">
                  <c:v>0.25150602409638556</c:v>
                </c:pt>
                <c:pt idx="6">
                  <c:v>0.1625408687529192</c:v>
                </c:pt>
                <c:pt idx="7">
                  <c:v>5.9114927344782034E-2</c:v>
                </c:pt>
                <c:pt idx="8">
                  <c:v>8.8127294981640153E-2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51"/>
        <c:overlap val="100"/>
        <c:axId val="52002304"/>
        <c:axId val="117553344"/>
      </c:barChart>
      <c:catAx>
        <c:axId val="5200230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MS Sans Serif"/>
                <a:ea typeface="MS Sans Serif"/>
                <a:cs typeface="MS Sans Serif"/>
              </a:defRPr>
            </a:pPr>
            <a:endParaRPr lang="fr-FR"/>
          </a:p>
        </c:txPr>
        <c:crossAx val="1175533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7553344"/>
        <c:scaling>
          <c:orientation val="minMax"/>
          <c:max val="1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lgDashDotDot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MS Sans Serif"/>
                <a:ea typeface="MS Sans Serif"/>
                <a:cs typeface="MS Sans Serif"/>
              </a:defRPr>
            </a:pPr>
            <a:endParaRPr lang="fr-FR"/>
          </a:p>
        </c:txPr>
        <c:crossAx val="52002304"/>
        <c:crosses val="autoZero"/>
        <c:crossBetween val="between"/>
        <c:majorUnit val="0.2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18775538884411103"/>
          <c:y val="0.92316750178954909"/>
          <c:w val="0.2550160757464372"/>
          <c:h val="7.5948938200906757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1050" b="1" i="0" u="none" strike="noStrike" baseline="0">
              <a:solidFill>
                <a:srgbClr val="000000"/>
              </a:solidFill>
              <a:latin typeface="MS Sans Serif"/>
              <a:ea typeface="MS Sans Serif"/>
              <a:cs typeface="MS Sans Serif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rgbClr val="FFFFFF"/>
    </a:solidFill>
    <a:ln w="25400">
      <a:solidFill>
        <a:srgbClr val="000000"/>
      </a:solidFill>
      <a:prstDash val="solid"/>
    </a:ln>
  </c:spPr>
  <c:txPr>
    <a:bodyPr/>
    <a:lstStyle/>
    <a:p>
      <a:pPr>
        <a:defRPr sz="1550" b="0" i="0" u="none" strike="noStrike" baseline="0">
          <a:solidFill>
            <a:srgbClr val="000000"/>
          </a:solidFill>
          <a:latin typeface="MS Sans Serif"/>
          <a:ea typeface="MS Sans Serif"/>
          <a:cs typeface="MS Sans Serif"/>
        </a:defRPr>
      </a:pPr>
      <a:endParaRPr lang="fr-FR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341931806035559"/>
          <c:y val="0.13363630307632865"/>
          <c:w val="0.450498687664042"/>
          <c:h val="0.7580726647747712"/>
        </c:manualLayout>
      </c:layout>
      <c:pieChart>
        <c:varyColors val="1"/>
        <c:ser>
          <c:idx val="0"/>
          <c:order val="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</c:dPt>
          <c:dPt>
            <c:idx val="8"/>
            <c:bubble3D val="0"/>
          </c:dPt>
          <c:dLbls>
            <c:spPr>
              <a:solidFill>
                <a:schemeClr val="bg1"/>
              </a:solidFill>
              <a:ln>
                <a:solidFill>
                  <a:srgbClr val="000000"/>
                </a:solidFill>
              </a:ln>
              <a:effectLst>
                <a:outerShdw blurRad="50800" dist="38100" algn="l" rotWithShape="0">
                  <a:prstClr val="black">
                    <a:alpha val="40000"/>
                  </a:prstClr>
                </a:outerShdw>
              </a:effectLst>
            </c:spPr>
            <c:showLegendKey val="1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donnees_effectifs!$F$54:$F$62</c:f>
              <c:strCache>
                <c:ptCount val="9"/>
                <c:pt idx="0">
                  <c:v>Administrative</c:v>
                </c:pt>
                <c:pt idx="1">
                  <c:v>Technique</c:v>
                </c:pt>
                <c:pt idx="2">
                  <c:v>Médico-sociale</c:v>
                </c:pt>
                <c:pt idx="3">
                  <c:v>Culturelle</c:v>
                </c:pt>
                <c:pt idx="4">
                  <c:v>Police municipale</c:v>
                </c:pt>
                <c:pt idx="5">
                  <c:v>Animation</c:v>
                </c:pt>
                <c:pt idx="6">
                  <c:v>Sportive</c:v>
                </c:pt>
                <c:pt idx="7">
                  <c:v>Incendie et secours</c:v>
                </c:pt>
                <c:pt idx="8">
                  <c:v>Hors filière</c:v>
                </c:pt>
              </c:strCache>
            </c:strRef>
          </c:cat>
          <c:val>
            <c:numRef>
              <c:f>donnees_effectifs!$G$54:$G$62</c:f>
              <c:numCache>
                <c:formatCode>0%</c:formatCode>
                <c:ptCount val="9"/>
                <c:pt idx="0">
                  <c:v>0.24034997426659804</c:v>
                </c:pt>
                <c:pt idx="1">
                  <c:v>0.44577604587897951</c:v>
                </c:pt>
                <c:pt idx="2">
                  <c:v>0.15748841996911991</c:v>
                </c:pt>
                <c:pt idx="3">
                  <c:v>5.1393279905889273E-2</c:v>
                </c:pt>
                <c:pt idx="4">
                  <c:v>5.0922509225092248E-3</c:v>
                </c:pt>
                <c:pt idx="5">
                  <c:v>5.0731563855598856E-2</c:v>
                </c:pt>
                <c:pt idx="6">
                  <c:v>7.867068597897214E-3</c:v>
                </c:pt>
                <c:pt idx="7">
                  <c:v>3.5144474670980072E-2</c:v>
                </c:pt>
                <c:pt idx="8">
                  <c:v>6.1760164693772518E-3</c:v>
                </c:pt>
              </c:numCache>
            </c:numRef>
          </c:val>
        </c:ser>
        <c:dLbls>
          <c:showLegendKey val="1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2541854213924608"/>
          <c:y val="0.21195091730284984"/>
          <c:w val="0.36789333460014328"/>
          <c:h val="0.73151205084136051"/>
        </c:manualLayout>
      </c:layout>
      <c:overlay val="0"/>
      <c:spPr>
        <a:noFill/>
        <a:ln w="25400">
          <a:noFill/>
        </a:ln>
      </c:spPr>
      <c:txPr>
        <a:bodyPr/>
        <a:lstStyle/>
        <a:p>
          <a:pPr rtl="0">
            <a:defRPr/>
          </a:pPr>
          <a:endParaRPr lang="fr-FR"/>
        </a:p>
      </c:txPr>
    </c:legend>
    <c:plotVisOnly val="1"/>
    <c:dispBlanksAs val="zero"/>
    <c:showDLblsOverMax val="0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 baseline="0">
          <a:solidFill>
            <a:schemeClr val="dk1"/>
          </a:solidFill>
          <a:latin typeface="+mn-lt"/>
          <a:ea typeface="+mn-ea"/>
          <a:cs typeface="+mn-cs"/>
        </a:defRPr>
      </a:pPr>
      <a:endParaRPr lang="fr-FR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75" b="1" i="0" u="none" strike="noStrike" baseline="0">
                <a:solidFill>
                  <a:srgbClr val="FF0000"/>
                </a:solidFill>
                <a:latin typeface="MS Sans Serif"/>
                <a:ea typeface="MS Sans Serif"/>
                <a:cs typeface="MS Sans Serif"/>
              </a:defRPr>
            </a:pPr>
            <a:r>
              <a:rPr lang="fr-FR"/>
              <a:t>Répartition des agents titulaires et stagiaires sur emploi permanent par catégorie hiérarchique et par filière</a:t>
            </a:r>
          </a:p>
        </c:rich>
      </c:tx>
      <c:layout>
        <c:manualLayout>
          <c:xMode val="edge"/>
          <c:yMode val="edge"/>
          <c:x val="0.11383121785419417"/>
          <c:y val="1.1494252873563218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  <a:effectLst>
          <a:outerShdw dist="35921" dir="2700000" algn="br">
            <a:srgbClr val="000000"/>
          </a:outerShdw>
        </a:effectLst>
      </c:spPr>
    </c:title>
    <c:autoTitleDeleted val="0"/>
    <c:plotArea>
      <c:layout>
        <c:manualLayout>
          <c:layoutTarget val="inner"/>
          <c:xMode val="edge"/>
          <c:yMode val="edge"/>
          <c:x val="0.2631580520136384"/>
          <c:y val="0.13793134413466265"/>
          <c:w val="0.70869075402742621"/>
          <c:h val="0.74023154685602288"/>
        </c:manualLayout>
      </c:layout>
      <c:barChart>
        <c:barDir val="bar"/>
        <c:grouping val="stacked"/>
        <c:varyColors val="0"/>
        <c:ser>
          <c:idx val="2"/>
          <c:order val="0"/>
          <c:tx>
            <c:strRef>
              <c:f>donnees_effectifs!$D$39</c:f>
              <c:strCache>
                <c:ptCount val="1"/>
                <c:pt idx="0">
                  <c:v>Cat. C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solidFill>
                <a:srgbClr val="FFFFFF"/>
              </a:solidFill>
              <a:ln w="3175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  <c:txPr>
              <a:bodyPr/>
              <a:lstStyle/>
              <a:p>
                <a:pPr>
                  <a:defRPr sz="850" b="1" i="0" u="none" strike="noStrike" baseline="0">
                    <a:solidFill>
                      <a:srgbClr val="FF0000"/>
                    </a:solidFill>
                    <a:latin typeface="MS Sans Serif"/>
                    <a:ea typeface="MS Sans Serif"/>
                    <a:cs typeface="MS Sans Serif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donnees_effectifs!$A$40:$A$49</c:f>
              <c:strCache>
                <c:ptCount val="10"/>
                <c:pt idx="0">
                  <c:v>Total</c:v>
                </c:pt>
                <c:pt idx="1">
                  <c:v>Hors filière</c:v>
                </c:pt>
                <c:pt idx="2">
                  <c:v>Police municipale</c:v>
                </c:pt>
                <c:pt idx="3">
                  <c:v>Incendie et secours</c:v>
                </c:pt>
                <c:pt idx="4">
                  <c:v>Sportive</c:v>
                </c:pt>
                <c:pt idx="5">
                  <c:v>Animation</c:v>
                </c:pt>
                <c:pt idx="6">
                  <c:v>Culturelle</c:v>
                </c:pt>
                <c:pt idx="7">
                  <c:v>Médico-sociale</c:v>
                </c:pt>
                <c:pt idx="8">
                  <c:v>Technique</c:v>
                </c:pt>
                <c:pt idx="9">
                  <c:v>Administrative</c:v>
                </c:pt>
              </c:strCache>
            </c:strRef>
          </c:cat>
          <c:val>
            <c:numRef>
              <c:f>donnees_effectifs!$D$40:$D$49</c:f>
              <c:numCache>
                <c:formatCode>0%</c:formatCode>
                <c:ptCount val="10"/>
                <c:pt idx="0">
                  <c:v>0.76779026217228463</c:v>
                </c:pt>
                <c:pt idx="1">
                  <c:v>0</c:v>
                </c:pt>
                <c:pt idx="2">
                  <c:v>0.89855072463768115</c:v>
                </c:pt>
                <c:pt idx="3">
                  <c:v>0.79707112970711302</c:v>
                </c:pt>
                <c:pt idx="4">
                  <c:v>9.0909090909090912E-2</c:v>
                </c:pt>
                <c:pt idx="5">
                  <c:v>0.91951219512195126</c:v>
                </c:pt>
                <c:pt idx="6">
                  <c:v>0.35412474849094566</c:v>
                </c:pt>
                <c:pt idx="7">
                  <c:v>0.63357501394311211</c:v>
                </c:pt>
                <c:pt idx="8">
                  <c:v>0.89610389610389607</c:v>
                </c:pt>
                <c:pt idx="9">
                  <c:v>0.66409395973154361</c:v>
                </c:pt>
              </c:numCache>
            </c:numRef>
          </c:val>
        </c:ser>
        <c:ser>
          <c:idx val="1"/>
          <c:order val="1"/>
          <c:tx>
            <c:strRef>
              <c:f>donnees_effectifs!$C$39</c:f>
              <c:strCache>
                <c:ptCount val="1"/>
                <c:pt idx="0">
                  <c:v>Cat. B</c:v>
                </c:pt>
              </c:strCache>
            </c:strRef>
          </c:tx>
          <c:spPr>
            <a:solidFill>
              <a:srgbClr val="33CC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solidFill>
                <a:srgbClr val="FFFFFF"/>
              </a:solidFill>
              <a:ln w="3175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  <c:txPr>
              <a:bodyPr/>
              <a:lstStyle/>
              <a:p>
                <a:pPr>
                  <a:defRPr sz="850" b="1" i="0" u="none" strike="noStrike" baseline="0">
                    <a:solidFill>
                      <a:srgbClr val="008080"/>
                    </a:solidFill>
                    <a:latin typeface="MS Sans Serif"/>
                    <a:ea typeface="MS Sans Serif"/>
                    <a:cs typeface="MS Sans Serif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donnees_effectifs!$A$40:$A$49</c:f>
              <c:strCache>
                <c:ptCount val="10"/>
                <c:pt idx="0">
                  <c:v>Total</c:v>
                </c:pt>
                <c:pt idx="1">
                  <c:v>Hors filière</c:v>
                </c:pt>
                <c:pt idx="2">
                  <c:v>Police municipale</c:v>
                </c:pt>
                <c:pt idx="3">
                  <c:v>Incendie et secours</c:v>
                </c:pt>
                <c:pt idx="4">
                  <c:v>Sportive</c:v>
                </c:pt>
                <c:pt idx="5">
                  <c:v>Animation</c:v>
                </c:pt>
                <c:pt idx="6">
                  <c:v>Culturelle</c:v>
                </c:pt>
                <c:pt idx="7">
                  <c:v>Médico-sociale</c:v>
                </c:pt>
                <c:pt idx="8">
                  <c:v>Technique</c:v>
                </c:pt>
                <c:pt idx="9">
                  <c:v>Administrative</c:v>
                </c:pt>
              </c:strCache>
            </c:strRef>
          </c:cat>
          <c:val>
            <c:numRef>
              <c:f>donnees_effectifs!$C$40:$C$49</c:f>
              <c:numCache>
                <c:formatCode>0%</c:formatCode>
                <c:ptCount val="10"/>
                <c:pt idx="0">
                  <c:v>0.14431960049937578</c:v>
                </c:pt>
                <c:pt idx="1">
                  <c:v>1</c:v>
                </c:pt>
                <c:pt idx="2">
                  <c:v>0.10144927536231885</c:v>
                </c:pt>
                <c:pt idx="3">
                  <c:v>0.1192468619246862</c:v>
                </c:pt>
                <c:pt idx="4">
                  <c:v>0.82954545454545459</c:v>
                </c:pt>
                <c:pt idx="5">
                  <c:v>8.0487804878048783E-2</c:v>
                </c:pt>
                <c:pt idx="6">
                  <c:v>0.35613682092555332</c:v>
                </c:pt>
                <c:pt idx="7">
                  <c:v>0.27161182375906301</c:v>
                </c:pt>
                <c:pt idx="8">
                  <c:v>6.7567567567567571E-2</c:v>
                </c:pt>
                <c:pt idx="9">
                  <c:v>0.17214765100671142</c:v>
                </c:pt>
              </c:numCache>
            </c:numRef>
          </c:val>
        </c:ser>
        <c:ser>
          <c:idx val="0"/>
          <c:order val="2"/>
          <c:tx>
            <c:strRef>
              <c:f>donnees_effectifs!$B$39</c:f>
              <c:strCache>
                <c:ptCount val="1"/>
                <c:pt idx="0">
                  <c:v>Cat. A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solidFill>
                <a:srgbClr val="FFFFFF"/>
              </a:solidFill>
              <a:ln w="3175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  <c:txPr>
              <a:bodyPr/>
              <a:lstStyle/>
              <a:p>
                <a:pPr>
                  <a:defRPr sz="850" b="1" i="0" u="none" strike="noStrike" baseline="0">
                    <a:solidFill>
                      <a:srgbClr val="800000"/>
                    </a:solidFill>
                    <a:latin typeface="MS Sans Serif"/>
                    <a:ea typeface="MS Sans Serif"/>
                    <a:cs typeface="MS Sans Serif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donnees_effectifs!$A$40:$A$49</c:f>
              <c:strCache>
                <c:ptCount val="10"/>
                <c:pt idx="0">
                  <c:v>Total</c:v>
                </c:pt>
                <c:pt idx="1">
                  <c:v>Hors filière</c:v>
                </c:pt>
                <c:pt idx="2">
                  <c:v>Police municipale</c:v>
                </c:pt>
                <c:pt idx="3">
                  <c:v>Incendie et secours</c:v>
                </c:pt>
                <c:pt idx="4">
                  <c:v>Sportive</c:v>
                </c:pt>
                <c:pt idx="5">
                  <c:v>Animation</c:v>
                </c:pt>
                <c:pt idx="6">
                  <c:v>Culturelle</c:v>
                </c:pt>
                <c:pt idx="7">
                  <c:v>Médico-sociale</c:v>
                </c:pt>
                <c:pt idx="8">
                  <c:v>Technique</c:v>
                </c:pt>
                <c:pt idx="9">
                  <c:v>Administrative</c:v>
                </c:pt>
              </c:strCache>
            </c:strRef>
          </c:cat>
          <c:val>
            <c:numRef>
              <c:f>donnees_effectifs!$B$40:$B$49</c:f>
              <c:numCache>
                <c:formatCode>0%</c:formatCode>
                <c:ptCount val="10"/>
                <c:pt idx="0">
                  <c:v>8.7890137328339571E-2</c:v>
                </c:pt>
                <c:pt idx="1">
                  <c:v>0</c:v>
                </c:pt>
                <c:pt idx="2">
                  <c:v>0</c:v>
                </c:pt>
                <c:pt idx="3">
                  <c:v>8.3682008368200833E-2</c:v>
                </c:pt>
                <c:pt idx="4">
                  <c:v>7.9545454545454544E-2</c:v>
                </c:pt>
                <c:pt idx="5">
                  <c:v>0</c:v>
                </c:pt>
                <c:pt idx="6">
                  <c:v>0.28973843058350102</c:v>
                </c:pt>
                <c:pt idx="7">
                  <c:v>9.4813162297824868E-2</c:v>
                </c:pt>
                <c:pt idx="8">
                  <c:v>3.6328536328536332E-2</c:v>
                </c:pt>
                <c:pt idx="9">
                  <c:v>0.16375838926174496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0"/>
        <c:overlap val="100"/>
        <c:axId val="95972864"/>
        <c:axId val="51150144"/>
      </c:barChart>
      <c:catAx>
        <c:axId val="9597286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MS Sans Serif"/>
                <a:ea typeface="MS Sans Serif"/>
                <a:cs typeface="MS Sans Serif"/>
              </a:defRPr>
            </a:pPr>
            <a:endParaRPr lang="fr-FR"/>
          </a:p>
        </c:txPr>
        <c:crossAx val="511501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1150144"/>
        <c:scaling>
          <c:orientation val="minMax"/>
          <c:max val="1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lgDashDotDot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MS Sans Serif"/>
                <a:ea typeface="MS Sans Serif"/>
                <a:cs typeface="MS Sans Serif"/>
              </a:defRPr>
            </a:pPr>
            <a:endParaRPr lang="fr-FR"/>
          </a:p>
        </c:txPr>
        <c:crossAx val="95972864"/>
        <c:crosses val="autoZero"/>
        <c:crossBetween val="between"/>
        <c:majorUnit val="0.2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9.7919216646266821E-3"/>
          <c:y val="0.86207089631037492"/>
          <c:w val="0.19706255200352096"/>
          <c:h val="0.1310347241077624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  <a:effectLst>
          <a:outerShdw dist="35921" dir="2700000" algn="br">
            <a:srgbClr val="000000"/>
          </a:outerShdw>
        </a:effectLst>
      </c:spPr>
      <c:txPr>
        <a:bodyPr/>
        <a:lstStyle/>
        <a:p>
          <a:pPr>
            <a:defRPr sz="780" b="1" i="0" u="none" strike="noStrike" baseline="0">
              <a:solidFill>
                <a:srgbClr val="000000"/>
              </a:solidFill>
              <a:latin typeface="MS Sans Serif"/>
              <a:ea typeface="MS Sans Serif"/>
              <a:cs typeface="MS Sans Serif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rgbClr val="FFFFFF"/>
    </a:solidFill>
    <a:ln w="25400">
      <a:solidFill>
        <a:srgbClr val="000000"/>
      </a:solidFill>
      <a:prstDash val="solid"/>
    </a:ln>
  </c:spPr>
  <c:txPr>
    <a:bodyPr/>
    <a:lstStyle/>
    <a:p>
      <a:pPr>
        <a:defRPr sz="1550" b="0" i="0" u="none" strike="noStrike" baseline="0">
          <a:solidFill>
            <a:srgbClr val="000000"/>
          </a:solidFill>
          <a:latin typeface="MS Sans Serif"/>
          <a:ea typeface="MS Sans Serif"/>
          <a:cs typeface="MS Sans Serif"/>
        </a:defRPr>
      </a:pPr>
      <a:endParaRPr lang="fr-FR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75" b="1" i="0" u="none" strike="noStrike" baseline="0">
                <a:solidFill>
                  <a:srgbClr val="FF0000"/>
                </a:solidFill>
                <a:latin typeface="MS Sans Serif"/>
                <a:ea typeface="MS Sans Serif"/>
                <a:cs typeface="MS Sans Serif"/>
              </a:defRPr>
            </a:pPr>
            <a:r>
              <a:rPr lang="fr-FR"/>
              <a:t>Répartition des agents non titulaires sur emploi permanent par catégorie hiérarchique et par filière</a:t>
            </a:r>
          </a:p>
        </c:rich>
      </c:tx>
      <c:layout>
        <c:manualLayout>
          <c:xMode val="edge"/>
          <c:yMode val="edge"/>
          <c:x val="0.11383121785419417"/>
          <c:y val="1.1494369655405977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  <a:effectLst>
          <a:outerShdw dist="35921" dir="2700000" algn="br">
            <a:srgbClr val="000000"/>
          </a:outerShdw>
        </a:effectLst>
      </c:spPr>
    </c:title>
    <c:autoTitleDeleted val="0"/>
    <c:plotArea>
      <c:layout>
        <c:manualLayout>
          <c:layoutTarget val="inner"/>
          <c:xMode val="edge"/>
          <c:yMode val="edge"/>
          <c:x val="0.26438204295323675"/>
          <c:y val="0.13563248839908496"/>
          <c:w val="0.70869075402742621"/>
          <c:h val="0.74253040259160064"/>
        </c:manualLayout>
      </c:layout>
      <c:barChart>
        <c:barDir val="bar"/>
        <c:grouping val="stacked"/>
        <c:varyColors val="0"/>
        <c:ser>
          <c:idx val="2"/>
          <c:order val="0"/>
          <c:tx>
            <c:strRef>
              <c:f>donnees_effectifs!$H$39</c:f>
              <c:strCache>
                <c:ptCount val="1"/>
                <c:pt idx="0">
                  <c:v>Cat. C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solidFill>
                <a:srgbClr val="FFFFFF"/>
              </a:solidFill>
              <a:ln w="3175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  <c:txPr>
              <a:bodyPr/>
              <a:lstStyle/>
              <a:p>
                <a:pPr>
                  <a:defRPr sz="850" b="1" i="0" u="none" strike="noStrike" baseline="0">
                    <a:solidFill>
                      <a:srgbClr val="FF0000"/>
                    </a:solidFill>
                    <a:latin typeface="MS Sans Serif"/>
                    <a:ea typeface="MS Sans Serif"/>
                    <a:cs typeface="MS Sans Serif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donnees_effectifs!$A$40:$A$49</c:f>
              <c:strCache>
                <c:ptCount val="10"/>
                <c:pt idx="0">
                  <c:v>Total</c:v>
                </c:pt>
                <c:pt idx="1">
                  <c:v>Hors filière</c:v>
                </c:pt>
                <c:pt idx="2">
                  <c:v>Police municipale</c:v>
                </c:pt>
                <c:pt idx="3">
                  <c:v>Incendie et secours</c:v>
                </c:pt>
                <c:pt idx="4">
                  <c:v>Sportive</c:v>
                </c:pt>
                <c:pt idx="5">
                  <c:v>Animation</c:v>
                </c:pt>
                <c:pt idx="6">
                  <c:v>Culturelle</c:v>
                </c:pt>
                <c:pt idx="7">
                  <c:v>Médico-sociale</c:v>
                </c:pt>
                <c:pt idx="8">
                  <c:v>Technique</c:v>
                </c:pt>
                <c:pt idx="9">
                  <c:v>Administrative</c:v>
                </c:pt>
              </c:strCache>
            </c:strRef>
          </c:cat>
          <c:val>
            <c:numRef>
              <c:f>donnees_effectifs!$H$40:$H$49</c:f>
              <c:numCache>
                <c:formatCode>0%</c:formatCode>
                <c:ptCount val="10"/>
                <c:pt idx="0">
                  <c:v>0.59739413680781761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0.10526315789473684</c:v>
                </c:pt>
                <c:pt idx="5">
                  <c:v>0.95238095238095233</c:v>
                </c:pt>
                <c:pt idx="6">
                  <c:v>0.26347305389221559</c:v>
                </c:pt>
                <c:pt idx="7">
                  <c:v>0.63218390804597702</c:v>
                </c:pt>
                <c:pt idx="8">
                  <c:v>0.77094972067039103</c:v>
                </c:pt>
                <c:pt idx="9">
                  <c:v>0.39930555555555558</c:v>
                </c:pt>
              </c:numCache>
            </c:numRef>
          </c:val>
        </c:ser>
        <c:ser>
          <c:idx val="1"/>
          <c:order val="1"/>
          <c:tx>
            <c:strRef>
              <c:f>donnees_effectifs!$G$39</c:f>
              <c:strCache>
                <c:ptCount val="1"/>
                <c:pt idx="0">
                  <c:v>Cat. B</c:v>
                </c:pt>
              </c:strCache>
            </c:strRef>
          </c:tx>
          <c:spPr>
            <a:solidFill>
              <a:srgbClr val="33CC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solidFill>
                <a:srgbClr val="FFFFFF"/>
              </a:solidFill>
              <a:ln w="3175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  <c:txPr>
              <a:bodyPr/>
              <a:lstStyle/>
              <a:p>
                <a:pPr>
                  <a:defRPr sz="850" b="1" i="0" u="none" strike="noStrike" baseline="0">
                    <a:solidFill>
                      <a:srgbClr val="008080"/>
                    </a:solidFill>
                    <a:latin typeface="MS Sans Serif"/>
                    <a:ea typeface="MS Sans Serif"/>
                    <a:cs typeface="MS Sans Serif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donnees_effectifs!$A$40:$A$49</c:f>
              <c:strCache>
                <c:ptCount val="10"/>
                <c:pt idx="0">
                  <c:v>Total</c:v>
                </c:pt>
                <c:pt idx="1">
                  <c:v>Hors filière</c:v>
                </c:pt>
                <c:pt idx="2">
                  <c:v>Police municipale</c:v>
                </c:pt>
                <c:pt idx="3">
                  <c:v>Incendie et secours</c:v>
                </c:pt>
                <c:pt idx="4">
                  <c:v>Sportive</c:v>
                </c:pt>
                <c:pt idx="5">
                  <c:v>Animation</c:v>
                </c:pt>
                <c:pt idx="6">
                  <c:v>Culturelle</c:v>
                </c:pt>
                <c:pt idx="7">
                  <c:v>Médico-sociale</c:v>
                </c:pt>
                <c:pt idx="8">
                  <c:v>Technique</c:v>
                </c:pt>
                <c:pt idx="9">
                  <c:v>Administrative</c:v>
                </c:pt>
              </c:strCache>
            </c:strRef>
          </c:cat>
          <c:val>
            <c:numRef>
              <c:f>donnees_effectifs!$G$40:$G$49</c:f>
              <c:numCache>
                <c:formatCode>0%</c:formatCode>
                <c:ptCount val="10"/>
                <c:pt idx="0">
                  <c:v>0.18957654723127035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0.84210526315789469</c:v>
                </c:pt>
                <c:pt idx="5">
                  <c:v>4.7619047619047616E-2</c:v>
                </c:pt>
                <c:pt idx="6">
                  <c:v>0.51497005988023947</c:v>
                </c:pt>
                <c:pt idx="7">
                  <c:v>0.2471264367816092</c:v>
                </c:pt>
                <c:pt idx="8">
                  <c:v>0.12290502793296089</c:v>
                </c:pt>
                <c:pt idx="9">
                  <c:v>0.15972222222222221</c:v>
                </c:pt>
              </c:numCache>
            </c:numRef>
          </c:val>
        </c:ser>
        <c:ser>
          <c:idx val="0"/>
          <c:order val="2"/>
          <c:tx>
            <c:strRef>
              <c:f>donnees_effectifs!$F$39</c:f>
              <c:strCache>
                <c:ptCount val="1"/>
                <c:pt idx="0">
                  <c:v>Cat. A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solidFill>
                <a:srgbClr val="FFFFFF"/>
              </a:solidFill>
              <a:ln w="3175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  <c:txPr>
              <a:bodyPr/>
              <a:lstStyle/>
              <a:p>
                <a:pPr>
                  <a:defRPr sz="850" b="1" i="0" u="none" strike="noStrike" baseline="0">
                    <a:solidFill>
                      <a:srgbClr val="800000"/>
                    </a:solidFill>
                    <a:latin typeface="MS Sans Serif"/>
                    <a:ea typeface="MS Sans Serif"/>
                    <a:cs typeface="MS Sans Serif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donnees_effectifs!$A$40:$A$49</c:f>
              <c:strCache>
                <c:ptCount val="10"/>
                <c:pt idx="0">
                  <c:v>Total</c:v>
                </c:pt>
                <c:pt idx="1">
                  <c:v>Hors filière</c:v>
                </c:pt>
                <c:pt idx="2">
                  <c:v>Police municipale</c:v>
                </c:pt>
                <c:pt idx="3">
                  <c:v>Incendie et secours</c:v>
                </c:pt>
                <c:pt idx="4">
                  <c:v>Sportive</c:v>
                </c:pt>
                <c:pt idx="5">
                  <c:v>Animation</c:v>
                </c:pt>
                <c:pt idx="6">
                  <c:v>Culturelle</c:v>
                </c:pt>
                <c:pt idx="7">
                  <c:v>Médico-sociale</c:v>
                </c:pt>
                <c:pt idx="8">
                  <c:v>Technique</c:v>
                </c:pt>
                <c:pt idx="9">
                  <c:v>Administrative</c:v>
                </c:pt>
              </c:strCache>
            </c:strRef>
          </c:cat>
          <c:val>
            <c:numRef>
              <c:f>donnees_effectifs!$F$40:$F$49</c:f>
              <c:numCache>
                <c:formatCode>0%</c:formatCode>
                <c:ptCount val="10"/>
                <c:pt idx="0">
                  <c:v>0.15960912052117263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5.2631578947368418E-2</c:v>
                </c:pt>
                <c:pt idx="5">
                  <c:v>0</c:v>
                </c:pt>
                <c:pt idx="6">
                  <c:v>0.22155688622754491</c:v>
                </c:pt>
                <c:pt idx="7">
                  <c:v>0.1206896551724138</c:v>
                </c:pt>
                <c:pt idx="8">
                  <c:v>0.10614525139664804</c:v>
                </c:pt>
                <c:pt idx="9">
                  <c:v>0.44097222222222221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0"/>
        <c:overlap val="100"/>
        <c:axId val="95971840"/>
        <c:axId val="65867136"/>
      </c:barChart>
      <c:catAx>
        <c:axId val="9597184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MS Sans Serif"/>
                <a:ea typeface="MS Sans Serif"/>
                <a:cs typeface="MS Sans Serif"/>
              </a:defRPr>
            </a:pPr>
            <a:endParaRPr lang="fr-FR"/>
          </a:p>
        </c:txPr>
        <c:crossAx val="658671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5867136"/>
        <c:scaling>
          <c:orientation val="minMax"/>
          <c:max val="1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lgDashDotDot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MS Sans Serif"/>
                <a:ea typeface="MS Sans Serif"/>
                <a:cs typeface="MS Sans Serif"/>
              </a:defRPr>
            </a:pPr>
            <a:endParaRPr lang="fr-FR"/>
          </a:p>
        </c:txPr>
        <c:crossAx val="95971840"/>
        <c:crosses val="autoZero"/>
        <c:crossBetween val="between"/>
        <c:majorUnit val="0.2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9.7919216646266821E-3"/>
          <c:y val="0.85944700460829493"/>
          <c:w val="0.19706255200352096"/>
          <c:h val="0.13133640552995396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  <a:effectLst>
          <a:outerShdw dist="35921" dir="2700000" algn="br">
            <a:srgbClr val="000000"/>
          </a:outerShdw>
        </a:effectLst>
      </c:spPr>
      <c:txPr>
        <a:bodyPr/>
        <a:lstStyle/>
        <a:p>
          <a:pPr>
            <a:defRPr sz="780" b="1" i="0" u="none" strike="noStrike" baseline="0">
              <a:solidFill>
                <a:srgbClr val="000000"/>
              </a:solidFill>
              <a:latin typeface="MS Sans Serif"/>
              <a:ea typeface="MS Sans Serif"/>
              <a:cs typeface="MS Sans Serif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rgbClr val="FFFFFF"/>
    </a:solidFill>
    <a:ln w="25400">
      <a:solidFill>
        <a:srgbClr val="000000"/>
      </a:solidFill>
      <a:prstDash val="solid"/>
    </a:ln>
  </c:spPr>
  <c:txPr>
    <a:bodyPr/>
    <a:lstStyle/>
    <a:p>
      <a:pPr>
        <a:defRPr sz="1550" b="0" i="0" u="none" strike="noStrike" baseline="0">
          <a:solidFill>
            <a:srgbClr val="000000"/>
          </a:solidFill>
          <a:latin typeface="MS Sans Serif"/>
          <a:ea typeface="MS Sans Serif"/>
          <a:cs typeface="MS Sans Serif"/>
        </a:defRPr>
      </a:pPr>
      <a:endParaRPr lang="fr-FR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FF0000"/>
                </a:solidFill>
                <a:latin typeface="MS Sans Serif"/>
                <a:ea typeface="MS Sans Serif"/>
                <a:cs typeface="MS Sans Serif"/>
              </a:defRPr>
            </a:pPr>
            <a:r>
              <a:rPr lang="fr-FR"/>
              <a:t>Répartition des effectifs sur emploi permanent par filière et par sexe</a:t>
            </a:r>
          </a:p>
        </c:rich>
      </c:tx>
      <c:layout>
        <c:manualLayout>
          <c:xMode val="edge"/>
          <c:yMode val="edge"/>
          <c:x val="0.12039324936962732"/>
          <c:y val="3.2332563510392612E-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  <a:effectLst>
          <a:outerShdw dist="35921" dir="2700000" algn="br">
            <a:srgbClr val="000000"/>
          </a:outerShdw>
        </a:effectLst>
      </c:spPr>
    </c:title>
    <c:autoTitleDeleted val="0"/>
    <c:plotArea>
      <c:layout>
        <c:manualLayout>
          <c:layoutTarget val="inner"/>
          <c:xMode val="edge"/>
          <c:yMode val="edge"/>
          <c:x val="0.16584776533213041"/>
          <c:y val="0.16628194270751695"/>
          <c:w val="0.72850166549595063"/>
          <c:h val="0.81293394212563841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donnees_effectifs!$B$68</c:f>
              <c:strCache>
                <c:ptCount val="1"/>
                <c:pt idx="0">
                  <c:v>Homme</c:v>
                </c:pt>
              </c:strCache>
            </c:strRef>
          </c:tx>
          <c:spPr>
            <a:solidFill>
              <a:srgbClr val="99CC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MS Sans Serif"/>
                    <a:ea typeface="MS Sans Serif"/>
                    <a:cs typeface="MS Sans Serif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donnees_effectifs!$A$69:$A$78</c:f>
              <c:strCache>
                <c:ptCount val="10"/>
                <c:pt idx="0">
                  <c:v>Total</c:v>
                </c:pt>
                <c:pt idx="1">
                  <c:v>Hors filière</c:v>
                </c:pt>
                <c:pt idx="2">
                  <c:v>Police municipale</c:v>
                </c:pt>
                <c:pt idx="3">
                  <c:v>Incendie et secours</c:v>
                </c:pt>
                <c:pt idx="4">
                  <c:v>Sportive</c:v>
                </c:pt>
                <c:pt idx="5">
                  <c:v>Animation</c:v>
                </c:pt>
                <c:pt idx="6">
                  <c:v>Culturelle</c:v>
                </c:pt>
                <c:pt idx="7">
                  <c:v>Médico-sociale</c:v>
                </c:pt>
                <c:pt idx="8">
                  <c:v>Technique</c:v>
                </c:pt>
                <c:pt idx="9">
                  <c:v>Administrative</c:v>
                </c:pt>
              </c:strCache>
            </c:strRef>
          </c:cat>
          <c:val>
            <c:numRef>
              <c:f>donnees_effectifs!$B$69:$B$78</c:f>
              <c:numCache>
                <c:formatCode>0%</c:formatCode>
                <c:ptCount val="10"/>
                <c:pt idx="0">
                  <c:v>0.40503246753246752</c:v>
                </c:pt>
                <c:pt idx="1">
                  <c:v>0.41666666666666669</c:v>
                </c:pt>
                <c:pt idx="2">
                  <c:v>0.78260869565217395</c:v>
                </c:pt>
                <c:pt idx="3">
                  <c:v>0.96861924686192469</c:v>
                </c:pt>
                <c:pt idx="4">
                  <c:v>0.69158878504672894</c:v>
                </c:pt>
                <c:pt idx="5">
                  <c:v>0.17569546120058566</c:v>
                </c:pt>
                <c:pt idx="6">
                  <c:v>0.36746987951807231</c:v>
                </c:pt>
                <c:pt idx="7">
                  <c:v>4.5730284647690154E-2</c:v>
                </c:pt>
                <c:pt idx="8">
                  <c:v>0.64580581241743729</c:v>
                </c:pt>
                <c:pt idx="9">
                  <c:v>0.1499388004895961</c:v>
                </c:pt>
              </c:numCache>
            </c:numRef>
          </c:val>
        </c:ser>
        <c:ser>
          <c:idx val="1"/>
          <c:order val="1"/>
          <c:tx>
            <c:strRef>
              <c:f>donnees_effectifs!$C$68</c:f>
              <c:strCache>
                <c:ptCount val="1"/>
                <c:pt idx="0">
                  <c:v>Femme</c:v>
                </c:pt>
              </c:strCache>
            </c:strRef>
          </c:tx>
          <c:spPr>
            <a:solidFill>
              <a:srgbClr val="FFCC99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MS Sans Serif"/>
                    <a:ea typeface="MS Sans Serif"/>
                    <a:cs typeface="MS Sans Serif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donnees_effectifs!$A$69:$A$78</c:f>
              <c:strCache>
                <c:ptCount val="10"/>
                <c:pt idx="0">
                  <c:v>Total</c:v>
                </c:pt>
                <c:pt idx="1">
                  <c:v>Hors filière</c:v>
                </c:pt>
                <c:pt idx="2">
                  <c:v>Police municipale</c:v>
                </c:pt>
                <c:pt idx="3">
                  <c:v>Incendie et secours</c:v>
                </c:pt>
                <c:pt idx="4">
                  <c:v>Sportive</c:v>
                </c:pt>
                <c:pt idx="5">
                  <c:v>Animation</c:v>
                </c:pt>
                <c:pt idx="6">
                  <c:v>Culturelle</c:v>
                </c:pt>
                <c:pt idx="7">
                  <c:v>Médico-sociale</c:v>
                </c:pt>
                <c:pt idx="8">
                  <c:v>Technique</c:v>
                </c:pt>
                <c:pt idx="9">
                  <c:v>Administrative</c:v>
                </c:pt>
              </c:strCache>
            </c:strRef>
          </c:cat>
          <c:val>
            <c:numRef>
              <c:f>donnees_effectifs!$C$69:$C$78</c:f>
              <c:numCache>
                <c:formatCode>0%</c:formatCode>
                <c:ptCount val="10"/>
                <c:pt idx="0">
                  <c:v>0.59496753246753242</c:v>
                </c:pt>
                <c:pt idx="1">
                  <c:v>0.58333333333333337</c:v>
                </c:pt>
                <c:pt idx="2">
                  <c:v>0.21739130434782608</c:v>
                </c:pt>
                <c:pt idx="3">
                  <c:v>3.1380753138075312E-2</c:v>
                </c:pt>
                <c:pt idx="4">
                  <c:v>0.30841121495327101</c:v>
                </c:pt>
                <c:pt idx="5">
                  <c:v>0.82430453879941434</c:v>
                </c:pt>
                <c:pt idx="6">
                  <c:v>0.63253012048192769</c:v>
                </c:pt>
                <c:pt idx="7">
                  <c:v>0.95426971535230987</c:v>
                </c:pt>
                <c:pt idx="8">
                  <c:v>0.35419418758256277</c:v>
                </c:pt>
                <c:pt idx="9">
                  <c:v>0.85006119951040393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0"/>
        <c:overlap val="100"/>
        <c:axId val="42430464"/>
        <c:axId val="117552768"/>
      </c:barChart>
      <c:catAx>
        <c:axId val="4243046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MS Sans Serif"/>
                <a:ea typeface="MS Sans Serif"/>
                <a:cs typeface="MS Sans Serif"/>
              </a:defRPr>
            </a:pPr>
            <a:endParaRPr lang="fr-FR"/>
          </a:p>
        </c:txPr>
        <c:crossAx val="1175527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7552768"/>
        <c:scaling>
          <c:orientation val="minMax"/>
        </c:scaling>
        <c:delete val="1"/>
        <c:axPos val="b"/>
        <c:majorGridlines>
          <c:spPr>
            <a:ln w="3175">
              <a:solidFill>
                <a:srgbClr val="000000"/>
              </a:solidFill>
              <a:prstDash val="lgDashDot"/>
            </a:ln>
          </c:spPr>
        </c:majorGridlines>
        <c:numFmt formatCode="0%" sourceLinked="1"/>
        <c:majorTickMark val="out"/>
        <c:minorTickMark val="none"/>
        <c:tickLblPos val="nextTo"/>
        <c:crossAx val="42430464"/>
        <c:crosses val="autoZero"/>
        <c:crossBetween val="between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6.1425061425061421E-3"/>
          <c:y val="0.91686009225752085"/>
          <c:w val="9.8280098280098288E-2"/>
          <c:h val="7.6212471131639759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  <a:effectLst>
          <a:outerShdw dist="35921" dir="2700000" algn="br">
            <a:srgbClr val="000000"/>
          </a:outerShdw>
        </a:effectLst>
      </c:spPr>
      <c:txPr>
        <a:bodyPr/>
        <a:lstStyle/>
        <a:p>
          <a:pPr>
            <a:defRPr sz="780" b="1" i="0" u="none" strike="noStrike" baseline="0">
              <a:solidFill>
                <a:srgbClr val="000000"/>
              </a:solidFill>
              <a:latin typeface="MS Sans Serif"/>
              <a:ea typeface="MS Sans Serif"/>
              <a:cs typeface="MS Sans Serif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rgbClr val="FFFFFF"/>
    </a:solidFill>
    <a:ln w="25400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MS Sans Serif"/>
          <a:ea typeface="MS Sans Serif"/>
          <a:cs typeface="MS Sans Serif"/>
        </a:defRPr>
      </a:pPr>
      <a:endParaRPr lang="fr-F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Bergere</dc:creator>
  <cp:lastModifiedBy>Christian Bergere</cp:lastModifiedBy>
  <cp:revision>3</cp:revision>
  <dcterms:created xsi:type="dcterms:W3CDTF">2019-10-07T06:44:00Z</dcterms:created>
  <dcterms:modified xsi:type="dcterms:W3CDTF">2019-10-07T07:06:00Z</dcterms:modified>
</cp:coreProperties>
</file>